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BD-50A6 - 10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51nagduf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BD-50A6 - 10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66460E99" w14:textId="5C289289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 xml:space="preserve">Компания </w:t>
      </w:r>
      <w:proofErr w:type="gramStart"/>
      <w:r w:rsidR="00924883" w:rsidRPr="00924883">
        <w:rPr>
          <w:sz w:val="24"/>
          <w:szCs w:val="24"/>
          <w:highlight w:val="yellow"/>
        </w:rPr>
        <w:t xml:space="preserve">BALDOR</w:t>
      </w:r>
      <w:r w:rsidRPr="005C2E9F">
        <w:rPr>
          <w:rFonts w:cstheme="minorHAnsi"/>
          <w:sz w:val="24"/>
        </w:rPr>
        <w:t xml:space="preserve"> более 25 лет производит компрессорное оборудование, соответствующее высоким стандартам качества и эффективности. Ключевой фокус развития компании – </w:t>
      </w:r>
      <w:proofErr w:type="spellStart"/>
      <w:r w:rsidRPr="005C2E9F">
        <w:rPr>
          <w:rFonts w:cstheme="minorHAnsi"/>
          <w:sz w:val="24"/>
        </w:rPr>
        <w:t>энергоэффективность</w:t>
      </w:r>
      <w:proofErr w:type="spellEnd"/>
      <w:r w:rsidRPr="005C2E9F">
        <w:rPr>
          <w:rFonts w:cstheme="minorHAnsi"/>
          <w:sz w:val="24"/>
        </w:rPr>
        <w:t xml:space="preserve">. Компрессоры</w:t>
      </w:r>
      <w:r w:rsidR="00F118E9">
        <w:rPr>
          <w:rFonts w:cstheme="minorHAnsi"/>
          <w:sz w:val="24"/>
        </w:rPr>
        <w:t xml:space="preserve"> </w:t>
      </w:r>
      <w:proofErr w:type="gramStart"/>
      <w:r w:rsidR="00804B99">
        <w:rPr>
          <w:sz w:val="24"/>
          <w:szCs w:val="24"/>
          <w:highlight w:val="yellow"/>
        </w:rPr>
        <w:t xml:space="preserve">BALDOR</w:t>
      </w:r>
      <w:r w:rsidR="00924883" w:rsidRPr="005C2E9F">
        <w:rPr>
          <w:rFonts w:cstheme="minorHAnsi"/>
          <w:sz w:val="24"/>
        </w:rPr>
        <w:t xml:space="preserve"> </w:t>
      </w:r>
      <w:r w:rsidRPr="005C2E9F">
        <w:rPr>
          <w:rFonts w:cstheme="minorHAnsi"/>
          <w:sz w:val="24"/>
        </w:rPr>
        <w:t xml:space="preserve">экономят до 15% электроэнергии по сравнению с аналогичными по производительности и мощности конкурентами. Это достигается за счет собственной разработки ключевых элементов компрессора – винтового блока и электродвигателя.  </w:t>
      </w: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proofErr w:type="gramStart"/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BD-50A6 - 10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D633B7">
        <w:tc>
          <w:tcPr>
            <w:tcW w:w="4672" w:type="dxa"/>
          </w:tcPr>
          <w:p w14:paraId="428B96FE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11145" w:dyaOrig="7725" w14:anchorId="43B679D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0.8pt;height:132pt" o:ole="">
                  <v:imagedata r:id="rId6" o:title=""/>
                </v:shape>
                <o:OLEObject Type="Embed" ProgID="PBrush" ShapeID="_x0000_i1025" DrawAspect="Content" ObjectID="_1836216331" r:id="rId7"/>
              </w:object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F80F64A" w14:textId="77777777" w:rsidR="00D633B7" w:rsidRPr="005C2E9F" w:rsidRDefault="00D633B7" w:rsidP="00347959">
            <w:pPr>
              <w:rPr>
                <w:rFonts w:cstheme="minorHAnsi"/>
                <w:b/>
                <w:i/>
                <w:sz w:val="24"/>
              </w:rPr>
            </w:pPr>
          </w:p>
          <w:p w14:paraId="51754D26" w14:textId="77777777" w:rsidR="00D633B7" w:rsidRPr="005C2E9F" w:rsidRDefault="00D633B7" w:rsidP="00347959">
            <w:pPr>
              <w:rPr>
                <w:rFonts w:cstheme="minorHAnsi"/>
                <w:sz w:val="28"/>
              </w:rPr>
            </w:pPr>
            <w:r w:rsidRPr="005C2E9F">
              <w:rPr>
                <w:rFonts w:cstheme="minorHAnsi"/>
                <w:b/>
                <w:sz w:val="24"/>
              </w:rPr>
              <w:t>Винтовой блок собственного производства</w:t>
            </w:r>
            <w:r w:rsidRPr="005C2E9F">
              <w:rPr>
                <w:rFonts w:cstheme="minorHAnsi"/>
                <w:sz w:val="24"/>
              </w:rPr>
              <w:t xml:space="preserve">, соответствующий самым высоким мировым стандартам. Спроектирован, произведен и многократно протестирован на современном оборудовании западных и японских производителей. </w:t>
            </w:r>
          </w:p>
        </w:tc>
      </w:tr>
      <w:tr w:rsidR="00D633B7" w:rsidRPr="005C2E9F" w14:paraId="60A1A7DA" w14:textId="77777777" w:rsidTr="00D633B7">
        <w:tc>
          <w:tcPr>
            <w:tcW w:w="4672" w:type="dxa"/>
          </w:tcPr>
          <w:p w14:paraId="35762898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4440" w:dyaOrig="3285" w14:anchorId="4A6C0D82">
                <v:shape id="_x0000_i1026" type="#_x0000_t75" style="width:189pt;height:139.2pt" o:ole="">
                  <v:imagedata r:id="rId8" o:title=""/>
                </v:shape>
                <o:OLEObject Type="Embed" ProgID="PBrush" ShapeID="_x0000_i1026" DrawAspect="Content" ObjectID="_1836216332" r:id="rId9"/>
              </w:object>
            </w:r>
          </w:p>
          <w:p w14:paraId="110023F7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4D707EEA" w14:textId="77777777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</w:p>
          <w:p w14:paraId="6FC1BC15" w14:textId="7D24E46B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b/>
                <w:sz w:val="24"/>
              </w:rPr>
              <w:t xml:space="preserve">Электродвигатель на постоянных магнитах. </w:t>
            </w:r>
            <w:r w:rsidRPr="005C2E9F">
              <w:rPr>
                <w:rFonts w:cstheme="minorHAnsi"/>
                <w:sz w:val="24"/>
              </w:rPr>
              <w:t xml:space="preserve">Соответствует классу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proofErr w:type="gramStart"/>
            <w:r w:rsidR="00416C4C" w:rsidRPr="00416C4C">
              <w:rPr>
                <w:b/>
                <w:highlight w:val="yellow"/>
              </w:rPr>
              <w:t xml:space="preserve">IE3</w:t>
            </w:r>
            <w:r w:rsidRPr="005C2E9F">
              <w:rPr>
                <w:rFonts w:cstheme="minorHAnsi"/>
                <w:b/>
                <w:sz w:val="24"/>
              </w:rPr>
              <w:t xml:space="preserve">, </w:t>
            </w:r>
            <w:r w:rsidRPr="005C2E9F">
              <w:rPr>
                <w:rFonts w:cstheme="minorHAnsi"/>
                <w:sz w:val="24"/>
              </w:rPr>
              <w:t>КПД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двигателя свыше</w:t>
            </w:r>
            <w:r w:rsidRPr="005C2E9F">
              <w:rPr>
                <w:rFonts w:cstheme="minorHAnsi"/>
                <w:b/>
                <w:sz w:val="24"/>
              </w:rPr>
              <w:t xml:space="preserve"> 96,5%.</w:t>
            </w:r>
          </w:p>
          <w:p w14:paraId="7659731A" w14:textId="051CCBE4" w:rsidR="00D633B7" w:rsidRPr="005C2E9F" w:rsidRDefault="00D633B7" w:rsidP="00601E8F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пылевлагозащиты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="00416C4C" w:rsidRPr="00416C4C">
              <w:rPr>
                <w:b/>
                <w:highlight w:val="yellow"/>
              </w:rPr>
              <w:t xml:space="preserve">IP54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позволяет устанавливать компрессор в помещениях с высокой влажностью и запыленностью.</w:t>
            </w:r>
          </w:p>
        </w:tc>
      </w:tr>
      <w:tr w:rsidR="00D633B7" w:rsidRPr="005C2E9F" w14:paraId="4BA41640" w14:textId="77777777" w:rsidTr="00D633B7">
        <w:tc>
          <w:tcPr>
            <w:tcW w:w="4672" w:type="dxa"/>
          </w:tcPr>
          <w:p w14:paraId="34B13654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9000" w:dyaOrig="9675" w14:anchorId="2E4F121D">
                <v:shape id="_x0000_i1027" type="#_x0000_t75" style="width:168pt;height:181.2pt" o:ole="">
                  <v:imagedata r:id="rId10" o:title=""/>
                </v:shape>
                <o:OLEObject Type="Embed" ProgID="PBrush" ShapeID="_x0000_i1027" DrawAspect="Content" ObjectID="_1836216333" r:id="rId11"/>
              </w:object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3BA7C2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39F84CE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9B6D00A" w14:textId="77777777" w:rsidR="00D633B7" w:rsidRPr="005C2E9F" w:rsidRDefault="00D633B7" w:rsidP="00347959">
            <w:pPr>
              <w:rPr>
                <w:rFonts w:cstheme="minorHAnsi"/>
                <w:sz w:val="24"/>
                <w:szCs w:val="24"/>
              </w:rPr>
            </w:pPr>
            <w:r w:rsidRPr="005C2E9F">
              <w:rPr>
                <w:rFonts w:cstheme="minorHAnsi"/>
                <w:b/>
                <w:sz w:val="24"/>
                <w:szCs w:val="24"/>
              </w:rPr>
              <w:t xml:space="preserve">Контроллер и частотный преобразователь от </w:t>
            </w:r>
            <w:r w:rsidRPr="005C2E9F">
              <w:rPr>
                <w:rFonts w:cstheme="minorHAnsi"/>
                <w:b/>
                <w:sz w:val="24"/>
                <w:szCs w:val="24"/>
                <w:lang w:val="en-US"/>
              </w:rPr>
              <w:t>INOVANCE</w:t>
            </w:r>
            <w:r w:rsidRPr="005C2E9F">
              <w:rPr>
                <w:rFonts w:cstheme="minorHAnsi"/>
                <w:sz w:val="24"/>
                <w:szCs w:val="24"/>
              </w:rPr>
              <w:t xml:space="preserve">, одного из лидеров индустрии. Максимальная совместимость и высокая функциональность обеспечивает стабильную и эффективную работу всех элементов компрессора.  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D633B7">
        <w:tc>
          <w:tcPr>
            <w:tcW w:w="4672" w:type="dxa"/>
          </w:tcPr>
          <w:p w14:paraId="70F66280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  <w:r w:rsidRPr="005C2E9F">
              <w:rPr>
                <w:rFonts w:cstheme="minorHAnsi"/>
              </w:rPr>
              <w:object w:dxaOrig="4395" w:dyaOrig="3270" w14:anchorId="2A76ACDE">
                <v:shape id="_x0000_i1028" type="#_x0000_t75" style="width:183pt;height:136.8pt" o:ole="">
                  <v:imagedata r:id="rId12" o:title=""/>
                </v:shape>
                <o:OLEObject Type="Embed" ProgID="PBrush" ShapeID="_x0000_i1028" DrawAspect="Content" ObjectID="_1836216334" r:id="rId13"/>
              </w:object>
            </w:r>
          </w:p>
        </w:tc>
        <w:tc>
          <w:tcPr>
            <w:tcW w:w="4673" w:type="dxa"/>
          </w:tcPr>
          <w:p w14:paraId="372DACC1" w14:textId="77777777" w:rsidR="00D633B7" w:rsidRPr="005C2E9F" w:rsidRDefault="00D633B7" w:rsidP="00347959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E494373" w14:textId="77777777" w:rsidR="00D633B7" w:rsidRPr="005C2E9F" w:rsidRDefault="00D633B7" w:rsidP="00347959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0BAD7CBB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  <w:r w:rsidRPr="005C2E9F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Увеличенный теплообменник</w:t>
            </w:r>
            <w:r w:rsidRPr="005C2E9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обеспечивает эффективный отвод тепла и повышает  надежность и долговечность ключевых элементов компрессора.</w:t>
            </w:r>
          </w:p>
        </w:tc>
      </w:tr>
    </w:tbl>
    <w:p w14:paraId="473A292A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BD-50A6 - 10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5,5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37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B&amp;D (MAM 6080)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Прямой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1500х1000х1350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BD-50A6 - 10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BD-50A6 - 10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692 062,55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692 062,55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692 062,55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8F5296" w:rsidP="00D633B7">
      <w:pPr>
        <w:jc w:val="both"/>
        <w:rPr>
          <w:rFonts w:cstheme="minorHAnsi"/>
          <w:sz w:val="20"/>
          <w:szCs w:val="20"/>
        </w:rPr>
      </w:pPr>
      <w:hyperlink r:id="rId14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5"/>
      <w:footerReference w:type="default" r:id="rId16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A40EA" w14:textId="77777777" w:rsidR="008F5296" w:rsidRDefault="008F5296" w:rsidP="009822A7">
      <w:pPr>
        <w:spacing w:after="0" w:line="240" w:lineRule="auto"/>
      </w:pPr>
      <w:r>
        <w:separator/>
      </w:r>
    </w:p>
  </w:endnote>
  <w:endnote w:type="continuationSeparator" w:id="0">
    <w:p w14:paraId="1F47C3F6" w14:textId="77777777" w:rsidR="008F5296" w:rsidRDefault="008F5296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F4915" w14:textId="77777777" w:rsidR="008F5296" w:rsidRDefault="008F5296" w:rsidP="009822A7">
      <w:pPr>
        <w:spacing w:after="0" w:line="240" w:lineRule="auto"/>
      </w:pPr>
      <w:r>
        <w:separator/>
      </w:r>
    </w:p>
  </w:footnote>
  <w:footnote w:type="continuationSeparator" w:id="0">
    <w:p w14:paraId="2C6C4C21" w14:textId="77777777" w:rsidR="008F5296" w:rsidRDefault="008F5296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447B0"/>
    <w:rsid w:val="0018574F"/>
    <w:rsid w:val="001D4DD3"/>
    <w:rsid w:val="001E6064"/>
    <w:rsid w:val="0024583F"/>
    <w:rsid w:val="002B295E"/>
    <w:rsid w:val="003A04EF"/>
    <w:rsid w:val="003B17E7"/>
    <w:rsid w:val="003C5B29"/>
    <w:rsid w:val="003D13DE"/>
    <w:rsid w:val="00416C4C"/>
    <w:rsid w:val="00445DBD"/>
    <w:rsid w:val="00465665"/>
    <w:rsid w:val="004B2F03"/>
    <w:rsid w:val="004E5F9D"/>
    <w:rsid w:val="00541ED2"/>
    <w:rsid w:val="00552D3D"/>
    <w:rsid w:val="005C2E9F"/>
    <w:rsid w:val="00601E8F"/>
    <w:rsid w:val="00614D4F"/>
    <w:rsid w:val="00662585"/>
    <w:rsid w:val="00673B22"/>
    <w:rsid w:val="006F0EB2"/>
    <w:rsid w:val="00772496"/>
    <w:rsid w:val="007A18F3"/>
    <w:rsid w:val="007C6369"/>
    <w:rsid w:val="00804B99"/>
    <w:rsid w:val="00810017"/>
    <w:rsid w:val="00836C74"/>
    <w:rsid w:val="00876D4A"/>
    <w:rsid w:val="00883EAB"/>
    <w:rsid w:val="00887BBC"/>
    <w:rsid w:val="008B284F"/>
    <w:rsid w:val="008E5983"/>
    <w:rsid w:val="008F5296"/>
    <w:rsid w:val="00924883"/>
    <w:rsid w:val="00981CB7"/>
    <w:rsid w:val="009822A7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315B4"/>
    <w:rsid w:val="00C45CD3"/>
    <w:rsid w:val="00CD354B"/>
    <w:rsid w:val="00D074B8"/>
    <w:rsid w:val="00D633B7"/>
    <w:rsid w:val="00D71709"/>
    <w:rsid w:val="00DB1A18"/>
    <w:rsid w:val="00E04009"/>
    <w:rsid w:val="00E0441F"/>
    <w:rsid w:val="00E2790A"/>
    <w:rsid w:val="00E50F01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hyperlink" Target="mailto:dl@s-e-t.ru" TargetMode="External"/><Relationship Id="rId19" Type="http://schemas.openxmlformats.org/officeDocument/2006/relationships/image" Target="media/image7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6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22</cp:revision>
  <cp:lastPrinted>2025-12-02T13:50:00Z</cp:lastPrinted>
  <dcterms:created xsi:type="dcterms:W3CDTF">2025-12-23T14:57:00Z</dcterms:created>
  <dcterms:modified xsi:type="dcterms:W3CDTF">2026-03-28T12:19:00Z</dcterms:modified>
  <dc:description/>
  <dc:identifier/>
  <dc:language/>
  <dc:subject/>
  <dc:title/>
</cp:coreProperties>
</file>